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38E" w:rsidRPr="00553853" w:rsidRDefault="00FC738E">
      <w:pPr>
        <w:rPr>
          <w:rFonts w:ascii="Sylfaen" w:hAnsi="Sylfaen"/>
        </w:rPr>
      </w:pPr>
    </w:p>
    <w:p w:rsidR="002018D1" w:rsidRPr="00553853" w:rsidRDefault="002018D1" w:rsidP="002018D1">
      <w:pPr>
        <w:pStyle w:val="NoSpacing"/>
        <w:jc w:val="center"/>
        <w:rPr>
          <w:rFonts w:ascii="Sylfaen" w:hAnsi="Sylfaen" w:cs="Sylfaen"/>
          <w:b/>
        </w:rPr>
      </w:pPr>
      <w:r w:rsidRPr="00553853">
        <w:rPr>
          <w:rFonts w:ascii="Sylfaen" w:hAnsi="Sylfaen" w:cs="Sylfaen"/>
          <w:b/>
        </w:rPr>
        <w:t>„სამედიცინო დაწესებულებათა რეაბილიტაციისა და აღჭურვის“ 2017 წლის სახელმწიფო პროგრამის დამტკიცების შესახებ“ საქართველოს მთავრობის 2017 წლის 26 იანვრის N32 დადგენილებაში ცვლილების შეტანის თაობაზე“</w:t>
      </w:r>
    </w:p>
    <w:p w:rsidR="002018D1" w:rsidRPr="00553853" w:rsidRDefault="002018D1" w:rsidP="002018D1">
      <w:pPr>
        <w:pStyle w:val="NoSpacing"/>
        <w:jc w:val="center"/>
        <w:rPr>
          <w:rFonts w:ascii="Sylfaen" w:hAnsi="Sylfaen" w:cs="Sylfaen"/>
          <w:b/>
        </w:rPr>
      </w:pPr>
    </w:p>
    <w:p w:rsidR="002018D1" w:rsidRPr="00553853" w:rsidRDefault="002018D1" w:rsidP="002018D1">
      <w:pPr>
        <w:pStyle w:val="NoSpacing"/>
        <w:jc w:val="center"/>
        <w:rPr>
          <w:rFonts w:ascii="Sylfaen" w:hAnsi="Sylfaen" w:cs="Sylfaen"/>
          <w:b/>
          <w:lang w:val="en-US"/>
        </w:rPr>
      </w:pPr>
      <w:r w:rsidRPr="00553853">
        <w:rPr>
          <w:rFonts w:ascii="Sylfaen" w:hAnsi="Sylfaen" w:cs="Sylfaen"/>
          <w:b/>
        </w:rPr>
        <w:t>საქართველოს მთავრობის დადგენილების პროექტზე:</w:t>
      </w:r>
    </w:p>
    <w:p w:rsidR="00FC738E" w:rsidRPr="00553853" w:rsidRDefault="00FC738E" w:rsidP="00FC738E">
      <w:pPr>
        <w:pStyle w:val="NoSpacing"/>
        <w:jc w:val="center"/>
        <w:rPr>
          <w:rFonts w:ascii="Sylfaen" w:hAnsi="Sylfaen" w:cs="Sylfaen"/>
          <w:b/>
        </w:rPr>
      </w:pPr>
      <w:r w:rsidRPr="00553853">
        <w:rPr>
          <w:rFonts w:ascii="Sylfaen" w:hAnsi="Sylfaen" w:cs="Sylfaen"/>
          <w:b/>
        </w:rPr>
        <w:t xml:space="preserve">განმარტებითი ბარათი </w:t>
      </w:r>
    </w:p>
    <w:p w:rsidR="00FC738E" w:rsidRPr="00553853" w:rsidRDefault="00FC738E" w:rsidP="00FC738E">
      <w:pPr>
        <w:pStyle w:val="NoSpacing"/>
        <w:ind w:firstLine="708"/>
        <w:jc w:val="both"/>
        <w:rPr>
          <w:rFonts w:ascii="Sylfaen" w:eastAsia="Times New Roman" w:hAnsi="Sylfaen"/>
          <w:lang w:eastAsia="ru-RU"/>
        </w:rPr>
      </w:pPr>
    </w:p>
    <w:p w:rsidR="00FD5823" w:rsidRPr="00553853" w:rsidRDefault="00FC738E" w:rsidP="00FC738E">
      <w:pPr>
        <w:pStyle w:val="NoSpacing"/>
        <w:ind w:firstLine="708"/>
        <w:jc w:val="both"/>
        <w:rPr>
          <w:rFonts w:ascii="Sylfaen" w:eastAsia="Times New Roman" w:hAnsi="Sylfaen"/>
          <w:b/>
          <w:lang w:eastAsia="ru-RU"/>
        </w:rPr>
      </w:pPr>
      <w:r w:rsidRPr="00553853">
        <w:rPr>
          <w:rFonts w:ascii="Sylfaen" w:eastAsia="Times New Roman" w:hAnsi="Sylfaen"/>
          <w:b/>
          <w:lang w:eastAsia="ru-RU"/>
        </w:rPr>
        <w:t>1. ინფორმაცია სამართლებრივი აქტის პროექტის შესახებ</w:t>
      </w:r>
    </w:p>
    <w:p w:rsidR="003C7A45" w:rsidRPr="00553853" w:rsidRDefault="003C7A45" w:rsidP="00FC738E">
      <w:pPr>
        <w:pStyle w:val="NoSpacing"/>
        <w:ind w:firstLine="708"/>
        <w:jc w:val="both"/>
        <w:rPr>
          <w:rFonts w:ascii="Sylfaen" w:eastAsia="Times New Roman" w:hAnsi="Sylfaen"/>
          <w:b/>
          <w:lang w:eastAsia="ru-RU"/>
        </w:rPr>
      </w:pPr>
    </w:p>
    <w:p w:rsidR="0035406F" w:rsidRDefault="00FD5823" w:rsidP="00CA014E">
      <w:pPr>
        <w:spacing w:after="0" w:line="240" w:lineRule="auto"/>
        <w:ind w:firstLine="567"/>
        <w:jc w:val="both"/>
        <w:rPr>
          <w:rFonts w:ascii="Sylfaen" w:hAnsi="Sylfaen"/>
        </w:rPr>
      </w:pPr>
      <w:r w:rsidRPr="00553853">
        <w:rPr>
          <w:rFonts w:ascii="Sylfaen" w:hAnsi="Sylfaen"/>
          <w:lang w:val="ka-GE"/>
        </w:rPr>
        <w:t>წარმოდგენილ პროექტში გათვალისწინებულია</w:t>
      </w:r>
      <w:r w:rsidR="0035406F" w:rsidRPr="00553853">
        <w:rPr>
          <w:rFonts w:ascii="Sylfaen" w:hAnsi="Sylfaen"/>
          <w:lang w:val="ka-GE"/>
        </w:rPr>
        <w:t>:</w:t>
      </w:r>
    </w:p>
    <w:p w:rsidR="00553853" w:rsidRPr="00553853" w:rsidRDefault="00553853" w:rsidP="00CA014E">
      <w:pPr>
        <w:spacing w:after="0" w:line="240" w:lineRule="auto"/>
        <w:ind w:firstLine="567"/>
        <w:jc w:val="both"/>
        <w:rPr>
          <w:rFonts w:ascii="Sylfaen" w:hAnsi="Sylfaen"/>
        </w:rPr>
      </w:pPr>
    </w:p>
    <w:p w:rsidR="00653370" w:rsidRPr="00553853" w:rsidRDefault="0035406F" w:rsidP="00653370">
      <w:pPr>
        <w:spacing w:after="0" w:line="240" w:lineRule="auto"/>
        <w:ind w:firstLine="567"/>
        <w:jc w:val="both"/>
        <w:rPr>
          <w:rFonts w:ascii="Sylfaen" w:hAnsi="Sylfaen"/>
          <w:b/>
          <w:color w:val="000000"/>
          <w:lang w:val="ka-GE"/>
        </w:rPr>
      </w:pPr>
      <w:r w:rsidRPr="00553853">
        <w:rPr>
          <w:rFonts w:ascii="Sylfaen" w:hAnsi="Sylfaen"/>
          <w:color w:val="000000"/>
        </w:rPr>
        <w:t>საქართველოს შრომის, ჯანმრთელობისა და სოციალური დაცვის სამინისტრო</w:t>
      </w:r>
      <w:r w:rsidRPr="00553853">
        <w:rPr>
          <w:rFonts w:ascii="Sylfaen" w:hAnsi="Sylfaen"/>
          <w:color w:val="000000"/>
          <w:lang w:val="ka-GE"/>
        </w:rPr>
        <w:t xml:space="preserve"> </w:t>
      </w:r>
      <w:r w:rsidR="009C5D11" w:rsidRPr="00553853">
        <w:rPr>
          <w:rFonts w:ascii="Sylfaen" w:hAnsi="Sylfaen"/>
          <w:color w:val="000000"/>
        </w:rPr>
        <w:t>ა</w:t>
      </w:r>
      <w:r w:rsidRPr="00553853">
        <w:rPr>
          <w:rFonts w:ascii="Sylfaen" w:hAnsi="Sylfaen"/>
          <w:color w:val="000000"/>
        </w:rPr>
        <w:t>ხორციელებს სსიპ „ლ. საყვარელიძის სახელობის დაავადებათა კონტროლისა და საზოგადოებრივი ჯანმრთელობის ეროვნული ცენტრის“ ადმინისტრაციული შენობის მშენებლობას, რომელიც</w:t>
      </w:r>
      <w:r w:rsidRPr="00553853">
        <w:rPr>
          <w:rStyle w:val="apple-converted-space"/>
          <w:rFonts w:ascii="Sylfaen" w:hAnsi="Sylfaen"/>
          <w:color w:val="000000"/>
        </w:rPr>
        <w:t> </w:t>
      </w:r>
      <w:r w:rsidRPr="00553853">
        <w:rPr>
          <w:rFonts w:ascii="Sylfaen" w:hAnsi="Sylfaen"/>
          <w:color w:val="000000"/>
        </w:rPr>
        <w:t>შეთანხმებულია</w:t>
      </w:r>
      <w:r w:rsidR="00553853">
        <w:rPr>
          <w:rFonts w:ascii="Sylfaen" w:hAnsi="Sylfaen"/>
          <w:color w:val="000000"/>
        </w:rPr>
        <w:t>,</w:t>
      </w:r>
      <w:r w:rsidRPr="00553853">
        <w:rPr>
          <w:rFonts w:ascii="Sylfaen" w:hAnsi="Sylfaen"/>
          <w:color w:val="000000"/>
        </w:rPr>
        <w:t xml:space="preserve"> როგორც მრავალწლიანი შესყიდვა და გაწერილია სამი წლის განმავლობაში.</w:t>
      </w:r>
      <w:r w:rsidRPr="00553853">
        <w:rPr>
          <w:rFonts w:ascii="Sylfaen" w:hAnsi="Sylfaen"/>
          <w:color w:val="000000"/>
          <w:lang w:val="ka-GE"/>
        </w:rPr>
        <w:t xml:space="preserve"> მშენებლობა დაიწყო 2015 წელს</w:t>
      </w:r>
      <w:r w:rsidRPr="00553853">
        <w:rPr>
          <w:rFonts w:ascii="Sylfaen" w:hAnsi="Sylfaen"/>
          <w:color w:val="000000"/>
        </w:rPr>
        <w:t xml:space="preserve">. </w:t>
      </w:r>
      <w:r w:rsidR="00653370" w:rsidRPr="00553853">
        <w:rPr>
          <w:rFonts w:ascii="Sylfaen" w:hAnsi="Sylfaen"/>
          <w:color w:val="000000"/>
          <w:lang w:val="ka-GE"/>
        </w:rPr>
        <w:t xml:space="preserve">გამომდინარე იქიდან, რომ სსიპ „ლ. საყვარელიძის სახელობის დაავადებათა კონტროლისა და საზოგადოებრივი ჯანმრთელობის ეროვნული ცენტრის“ მოთხოვნით საჭიროა განხორციელდეს დამატებითი სამუშაოები და გამოყენებული იქნას ახალი მასალები და დანადგარები. შესაბამისად, აღნიშნული ობიექტის სამშენებლო და საინჟინრო  სამუშაოების  საპროექტო დოკუმენტაციაში საჭირო გახდა ცვლილებების შეტანა და სახელშეკრულებო ღირებულების გაზრდა. სახელშეკრულებო ღირებულების გაზრდის და შესაბამისად მრავალწლიანი შესყიდვის თანხების დაკორექტირების თაობაზე, საქართველოს ფინანსთა სამინისტროდან მიღებული თანხმობის (N04-02/127673 18.08.2017) შესაბამისად, წარმოდგენილ პროექტში გათვალისწინებულია აღნიშნული ცვლილებები და სსიპ „ლ. საყვარელიძის სახელობის დაავადებათა კონტროლისა და საზოგადოებრივი ჯანმრთელობის ეროვნული ცენტრის“ ადმინისტრაციული შენობის სამშენებლო სამუშაოებისათვის </w:t>
      </w:r>
      <w:r w:rsidR="00653370" w:rsidRPr="00553853">
        <w:rPr>
          <w:rFonts w:ascii="Sylfaen" w:hAnsi="Sylfaen"/>
          <w:b/>
          <w:color w:val="000000"/>
          <w:lang w:val="ka-GE"/>
        </w:rPr>
        <w:t xml:space="preserve">2017 წელს ასანაზღაურებელი თანხა ნაცვლად 2 587.0 ათასი ლარისა განისაზღვრა 3 </w:t>
      </w:r>
      <w:r w:rsidR="00EA3192" w:rsidRPr="00553853">
        <w:rPr>
          <w:rFonts w:ascii="Sylfaen" w:hAnsi="Sylfaen"/>
          <w:b/>
          <w:color w:val="000000"/>
        </w:rPr>
        <w:t>051</w:t>
      </w:r>
      <w:r w:rsidR="00653370" w:rsidRPr="00553853">
        <w:rPr>
          <w:rFonts w:ascii="Sylfaen" w:hAnsi="Sylfaen"/>
          <w:b/>
          <w:color w:val="000000"/>
          <w:lang w:val="ka-GE"/>
        </w:rPr>
        <w:t>.</w:t>
      </w:r>
      <w:r w:rsidR="00EA3192" w:rsidRPr="00553853">
        <w:rPr>
          <w:rFonts w:ascii="Sylfaen" w:hAnsi="Sylfaen"/>
          <w:b/>
          <w:color w:val="000000"/>
        </w:rPr>
        <w:t>2</w:t>
      </w:r>
      <w:r w:rsidR="00653370" w:rsidRPr="00553853">
        <w:rPr>
          <w:rFonts w:ascii="Sylfaen" w:hAnsi="Sylfaen"/>
          <w:b/>
          <w:color w:val="000000"/>
          <w:lang w:val="ka-GE"/>
        </w:rPr>
        <w:t xml:space="preserve"> ათასი ლარის ოდენობით. </w:t>
      </w:r>
    </w:p>
    <w:p w:rsidR="00653370" w:rsidRPr="00553853" w:rsidRDefault="00653370" w:rsidP="00653370">
      <w:pPr>
        <w:spacing w:after="0" w:line="240" w:lineRule="auto"/>
        <w:ind w:firstLine="567"/>
        <w:jc w:val="both"/>
        <w:rPr>
          <w:rFonts w:ascii="Sylfaen" w:hAnsi="Sylfaen"/>
          <w:lang w:val="ka-GE"/>
        </w:rPr>
      </w:pPr>
      <w:r w:rsidRPr="00553853">
        <w:rPr>
          <w:rFonts w:ascii="Sylfaen" w:hAnsi="Sylfaen"/>
          <w:lang w:val="ka-GE"/>
        </w:rPr>
        <w:t xml:space="preserve">შპს „მესტიის საავადმყოფო-ამბულატორული გაერთიანების“ დირექტორი, „მ.კილაძის სახელობის საქართველოს მცირე ინვაზიურ ქირურგთა ასოციაციის“ პრეზიდენტი, მედიცინის დოქტორი, ბატონი თენგიზ ჩართოლანი არის ინვაზიური ქირურგიის საქართველოში დანერგვის ერთ-ერთი ინიციატორი. მისი უშუალო მონაწილეობით ხორციელდებოდა აღნიშნული ტექნოლოგიის, როგორც ინსტალირება, ასევე ექიმ სპეციალისტთა მომზადება და პრაქტიკული სწავლებები თბილისის რამდენიმე და აზერბაიჯანის ქ.სუმგაითის კლინიკაში, ამ მეთოდის გამოყენებით ჩატარებული აქვს 2500 მეტი წარმატებული ოპერაცია, არის ორი მონოგრაფიის ავტორი ლაპაროსკოპულ ქირურგიაში. მისი მონაწილეობით ლაპაროსკოპული მეთოდის დანერგავა მოხდება სწრაფად, ეფექტურად და სხვა სპეციალისტთა მოწვევის დამატაბითი ხარჯების გაწევის გარეშე და ტრადიციულ ქირურგიულ ოპერაციებთან შედარებით ეს მაღალტექნოლოგიური მეთოდი   საგრძნობლად  შეამცირებს ოპერაციულ ტრამვებს, გართულებებს, პაციენტთა სტაციონარში დაყოვნებას, ფიზიკური რეაბილიტაციის ვადებსა და ოპერაციის ხარჯებს,  როგორც მესტიის მოსახლეობის, ასევე რეგიონის ვიზიტორთა დიდ ნაკადისათვის. ბატონი თენგიზ ჩართოლანი კოლეგებთან, მათ შორის </w:t>
      </w:r>
      <w:bookmarkStart w:id="0" w:name="_GoBack"/>
      <w:bookmarkEnd w:id="0"/>
      <w:r w:rsidRPr="00553853">
        <w:rPr>
          <w:rFonts w:ascii="Sylfaen" w:hAnsi="Sylfaen"/>
          <w:lang w:val="ka-GE"/>
        </w:rPr>
        <w:lastRenderedPageBreak/>
        <w:t xml:space="preserve">უცხოელ სპეციალისტებთან და ექსპერტებთან კონსულტაციების გათვალისწინებით უპირატესობას ანიჭებს, ენდოსკოპურ ტექნოლოგიების მწარმოებელ, საქვეყნოდ ცნობილ ერთ-ერთ უძველეს გერმანულ კომპანიას „RICHARD WOLF”. ამ კომპანიის პროდუქცია გამოირჩევა მაღალი ხარისხით, გამძლეობით და ხელმისაწვდომი ღირებულებით, ასევე ეს კომპანია იძლევა მინიმუმ ერთწლიან გარანტიას, აინსტალირებს აპარატურას და ადგილზე ატარებს სპეციალიტთა ტრეინინგს. ზემოაღნიშნულიდან გამომიდნარე, </w:t>
      </w:r>
      <w:r w:rsidRPr="00553853">
        <w:rPr>
          <w:rFonts w:ascii="Sylfaen" w:hAnsi="Sylfaen"/>
          <w:b/>
          <w:color w:val="000000"/>
          <w:lang w:val="ka-GE"/>
        </w:rPr>
        <w:t xml:space="preserve">პროექტში გათვალისწინებულია </w:t>
      </w:r>
      <w:r w:rsidRPr="00553853">
        <w:rPr>
          <w:rFonts w:ascii="Sylfaen" w:hAnsi="Sylfaen"/>
          <w:lang w:val="ka-GE"/>
        </w:rPr>
        <w:t xml:space="preserve">შპს „მესტიის საავადმყოფო-ამბულატორული გაერთიანებისათვის“ ენდოსკოპიური (ლაპაროსკოპიული) </w:t>
      </w:r>
      <w:r w:rsidRPr="00553853">
        <w:rPr>
          <w:rFonts w:ascii="Sylfaen" w:hAnsi="Sylfaen"/>
          <w:b/>
          <w:lang w:val="ka-GE"/>
        </w:rPr>
        <w:t xml:space="preserve">აპარატის შესყიდვისათვის 171.0 ათასი  ლარი. </w:t>
      </w:r>
      <w:r w:rsidRPr="00553853">
        <w:rPr>
          <w:rStyle w:val="apple-converted-space"/>
          <w:rFonts w:ascii="Sylfaen" w:hAnsi="Sylfaen"/>
          <w:color w:val="000000"/>
          <w:lang w:val="ka-GE"/>
        </w:rPr>
        <w:t> </w:t>
      </w:r>
      <w:r w:rsidRPr="00553853">
        <w:rPr>
          <w:rFonts w:ascii="Sylfaen" w:hAnsi="Sylfaen"/>
          <w:lang w:val="ka-GE"/>
        </w:rPr>
        <w:t>სახელმწიფოებრივი და საზოგადოებრივი მნიშვნელობის ღონისძიებების შეზღუდულ ვადებში განხორციელების მიზნით,  საპროექტო მომსახურების შესყიდვის საშუალებად განისაზღვრა გამარტივებული შესყიდვა „სახელმწიფო შესყიდვების შესახებ“ საქართველოს კანონის 10</w:t>
      </w:r>
      <w:r w:rsidRPr="00553853">
        <w:rPr>
          <w:rFonts w:ascii="Sylfaen" w:hAnsi="Sylfaen"/>
          <w:vertAlign w:val="superscript"/>
          <w:lang w:val="ka-GE"/>
        </w:rPr>
        <w:t>1 </w:t>
      </w:r>
      <w:r w:rsidRPr="00553853">
        <w:rPr>
          <w:rFonts w:ascii="Sylfaen" w:hAnsi="Sylfaen"/>
          <w:lang w:val="ka-GE"/>
        </w:rPr>
        <w:t>მუხლის მე-3 პუნქტის „დ“ ქვეპუნქტის შესაბამისად.</w:t>
      </w:r>
    </w:p>
    <w:p w:rsidR="00653370" w:rsidRPr="00553853" w:rsidRDefault="00653370" w:rsidP="00653370">
      <w:pPr>
        <w:spacing w:after="0" w:line="240" w:lineRule="auto"/>
        <w:ind w:firstLine="567"/>
        <w:jc w:val="both"/>
        <w:rPr>
          <w:rFonts w:ascii="Sylfaen" w:hAnsi="Sylfaen"/>
          <w:lang w:val="ka-GE"/>
        </w:rPr>
      </w:pPr>
      <w:r w:rsidRPr="00553853">
        <w:rPr>
          <w:rFonts w:ascii="Sylfaen" w:hAnsi="Sylfaen"/>
          <w:lang w:val="ka-GE"/>
        </w:rPr>
        <w:t>„გამარტივებული შესყიდვის კრიტერიუმების განსაზღვრისა და გამარტივებული შესყიდვის ჩატარების წესის დამტკიცების თაობაზე“ სახელმწიფო შესყიდვების სააგენტოს თავმჯდომარის 2015 წლის 17 აგვისტოს N13 ბრძანების შესაბამისად შესყიდვა შეთანხმებულია სახელმწიფო შესყიდვების სააგენტოსთან (იხ.დანართი).</w:t>
      </w:r>
    </w:p>
    <w:p w:rsidR="00653370" w:rsidRPr="00553853" w:rsidRDefault="00653370" w:rsidP="00653370">
      <w:pPr>
        <w:tabs>
          <w:tab w:val="left" w:pos="8085"/>
        </w:tabs>
        <w:spacing w:after="0" w:line="240" w:lineRule="auto"/>
        <w:ind w:firstLine="567"/>
        <w:jc w:val="both"/>
        <w:rPr>
          <w:rFonts w:ascii="Sylfaen" w:hAnsi="Sylfaen"/>
          <w:color w:val="000000"/>
          <w:lang w:val="ka-GE"/>
        </w:rPr>
      </w:pPr>
      <w:r w:rsidRPr="00553853">
        <w:rPr>
          <w:rFonts w:ascii="Sylfaen" w:hAnsi="Sylfaen"/>
          <w:lang w:val="ka-GE"/>
        </w:rPr>
        <w:t xml:space="preserve">ასევე, ახმეტის მუნიციპალიტეტის სოფელ დუისში, </w:t>
      </w:r>
      <w:r w:rsidRPr="00553853">
        <w:rPr>
          <w:rFonts w:ascii="Sylfaen" w:hAnsi="Sylfaen"/>
          <w:color w:val="000000"/>
          <w:lang w:val="ka-GE"/>
        </w:rPr>
        <w:t>გადაუდებელი სამედიცინო დახმარების ცენტრის სამშენებლო სამუშაოები შეწყდა,</w:t>
      </w:r>
      <w:r w:rsidRPr="00553853">
        <w:rPr>
          <w:rStyle w:val="apple-converted-space"/>
          <w:rFonts w:ascii="Sylfaen" w:hAnsi="Sylfaen"/>
          <w:color w:val="000000"/>
          <w:lang w:val="ka-GE"/>
        </w:rPr>
        <w:t> </w:t>
      </w:r>
      <w:r w:rsidRPr="00553853">
        <w:rPr>
          <w:rFonts w:ascii="Sylfaen" w:hAnsi="Sylfaen"/>
          <w:color w:val="000000"/>
          <w:lang w:val="ka-GE"/>
        </w:rPr>
        <w:t xml:space="preserve">ვინაიდან მიმწოდებელმა ორგანიზაციამ ვერ შეასრულა ნაკისრი ვალდებულებები. შენობის დასრულების სამუშაოების შესყიდვის მიზნით წარმოდგენილ პროექტში </w:t>
      </w:r>
      <w:r w:rsidRPr="00553853">
        <w:rPr>
          <w:rFonts w:ascii="Sylfaen" w:hAnsi="Sylfaen"/>
          <w:b/>
          <w:color w:val="000000"/>
          <w:lang w:val="ka-GE"/>
        </w:rPr>
        <w:t>სამშენებლო სამუშაოებისათვის</w:t>
      </w:r>
      <w:r w:rsidRPr="00553853">
        <w:rPr>
          <w:rFonts w:ascii="Sylfaen" w:hAnsi="Sylfaen"/>
          <w:color w:val="000000"/>
          <w:lang w:val="ka-GE"/>
        </w:rPr>
        <w:t xml:space="preserve"> გათვალისწინებულია </w:t>
      </w:r>
      <w:r w:rsidRPr="00553853">
        <w:rPr>
          <w:rFonts w:ascii="Sylfaen" w:hAnsi="Sylfaen"/>
          <w:b/>
          <w:color w:val="000000"/>
          <w:lang w:val="ka-GE"/>
        </w:rPr>
        <w:t>100.0 ათასი ლარი.</w:t>
      </w:r>
      <w:r w:rsidRPr="00553853">
        <w:rPr>
          <w:rFonts w:ascii="Sylfaen" w:hAnsi="Sylfaen"/>
          <w:color w:val="000000"/>
          <w:lang w:val="ka-GE"/>
        </w:rPr>
        <w:t xml:space="preserve"> </w:t>
      </w:r>
      <w:r w:rsidRPr="00553853">
        <w:rPr>
          <w:rStyle w:val="apple-converted-space"/>
          <w:rFonts w:ascii="Sylfaen" w:hAnsi="Sylfaen"/>
          <w:color w:val="000000"/>
          <w:lang w:val="ka-GE"/>
        </w:rPr>
        <w:t>შესყიდვა განხორციელდება </w:t>
      </w:r>
      <w:r w:rsidRPr="00553853">
        <w:rPr>
          <w:rFonts w:ascii="Sylfaen" w:hAnsi="Sylfaen"/>
          <w:color w:val="000000"/>
          <w:lang w:val="ka-GE"/>
        </w:rPr>
        <w:t>„სახელმწიფო შესყიდვების შესახებ“ საქართველოს კანონის შესაბამისად.</w:t>
      </w:r>
    </w:p>
    <w:p w:rsidR="00653370" w:rsidRPr="00553853" w:rsidRDefault="00653370" w:rsidP="00653370">
      <w:pPr>
        <w:tabs>
          <w:tab w:val="left" w:pos="8085"/>
        </w:tabs>
        <w:spacing w:after="0" w:line="240" w:lineRule="auto"/>
        <w:ind w:firstLine="567"/>
        <w:jc w:val="both"/>
        <w:rPr>
          <w:rFonts w:ascii="Sylfaen" w:hAnsi="Sylfaen"/>
          <w:color w:val="000000"/>
          <w:lang w:val="ka-GE"/>
        </w:rPr>
      </w:pPr>
      <w:r w:rsidRPr="00553853">
        <w:rPr>
          <w:rFonts w:ascii="Sylfaen" w:hAnsi="Sylfaen"/>
          <w:lang w:val="ka-GE"/>
        </w:rPr>
        <w:t xml:space="preserve">საქართველოს შრომის, ჯანმრთელობისა და სოციალური დაცვის სამინისტროს მიერ განხორციელდა სსიპ „საგანგებო სიტუაციების და კოორდინაციისა და გადაუდებელი დახმარების ცენტრის“ საჭიროებისთვის 4 ერთეული მეორადი მაღალი გამავლობის ავტომანქანის შესყიდვა, რომელთა გამოყენებისათვის ,,სასწრაფო დახმარების ბაზისური მედიკამენტების და ბაზისური სამედიცინო დანიშნულების საგნების ნუსხის, კრიტიკულ მდგომარეობაში მყოფ პაციენტთა ტრანსპორტირებისათვის მინიმალური მოთხოვნების და პროგრამა „მომავლის ბანაკით“ განსაზღვრული ღონისძიებების უზრუნველსაყოფად აუცილებელი მედიკამენტებისა და სამედიცინო დანიშნულების საგნების ნუსხის დამტკიცების შესახებ" საქართველოს შრომის, ჯანმრთელობისა და სოციალური დაცვის მინისტრის 2012 წლის 3 აპრილის N01-17/ნ  ბრძანების დანართი N3-ის შესაბამისად,  საჭიროა მათი გადაკეთება სასწრაფო სამედიცინო დახმარების ავტომანქანებად და შესაბამისი სამედიცინო აპარატურით  აღჭურვა, რისთვისაც პროექტში გათვალისწინებულია </w:t>
      </w:r>
      <w:r w:rsidRPr="00553853">
        <w:rPr>
          <w:rFonts w:ascii="Sylfaen" w:hAnsi="Sylfaen"/>
          <w:b/>
          <w:color w:val="000000"/>
          <w:lang w:val="ka-GE"/>
        </w:rPr>
        <w:t>100.0 ათასი ლარი.</w:t>
      </w:r>
      <w:r w:rsidRPr="00553853">
        <w:rPr>
          <w:rFonts w:ascii="Sylfaen" w:hAnsi="Sylfaen"/>
          <w:color w:val="000000"/>
          <w:lang w:val="ka-GE"/>
        </w:rPr>
        <w:t xml:space="preserve"> </w:t>
      </w:r>
      <w:r w:rsidRPr="00553853">
        <w:rPr>
          <w:rFonts w:ascii="Sylfaen" w:hAnsi="Sylfaen"/>
          <w:lang w:val="ka-GE"/>
        </w:rPr>
        <w:t>აღნიშნული ღონისძიებისათვის თანხა მოძიებული იქნა   პროგრამის მე-2 მუხლის ,,თ" პუნქტის - ,,</w:t>
      </w:r>
      <w:r w:rsidRPr="00553853">
        <w:rPr>
          <w:rFonts w:ascii="Sylfaen" w:eastAsia="Sylfaen" w:hAnsi="Sylfaen"/>
          <w:lang w:val="ka-GE"/>
        </w:rPr>
        <w:t xml:space="preserve">სსიპ – სასწრაფო სამედიცინო დახმარების ცენტრის (იგივე სსიპ – საგანგებო სიტუაციების კოორდინაციისა და გადაუდებელი დახმარების ცენტრი) ფუნქციონირებისათვის სპეციალიზებული ავტომანქანების (10 ერთეული რეანიმობილი, მაღალი გამავლობის ავტომობილი 10 ერთეული ახალი და 4 ერთეული მეორადი მაღალი გამავლობის) შესყიდვა" - შემცირებით; </w:t>
      </w:r>
      <w:r w:rsidRPr="00553853">
        <w:rPr>
          <w:rStyle w:val="apple-converted-space"/>
          <w:rFonts w:ascii="Sylfaen" w:hAnsi="Sylfaen"/>
          <w:color w:val="000000"/>
          <w:lang w:val="ka-GE"/>
        </w:rPr>
        <w:t>შესყიდვა განხორციელდება </w:t>
      </w:r>
      <w:r w:rsidRPr="00553853">
        <w:rPr>
          <w:rFonts w:ascii="Sylfaen" w:hAnsi="Sylfaen"/>
          <w:color w:val="000000"/>
          <w:lang w:val="ka-GE"/>
        </w:rPr>
        <w:t xml:space="preserve">„სახელმწიფო შესყიდვების შესახებ“ საქართველოს კანონის შესაბამისად. </w:t>
      </w:r>
    </w:p>
    <w:p w:rsidR="00653370" w:rsidRPr="00553853" w:rsidRDefault="00653370" w:rsidP="00653370">
      <w:pPr>
        <w:spacing w:after="0" w:line="240" w:lineRule="auto"/>
        <w:ind w:firstLine="567"/>
        <w:jc w:val="both"/>
        <w:rPr>
          <w:rFonts w:ascii="Sylfaen" w:eastAsia="Sylfaen" w:hAnsi="Sylfaen"/>
          <w:lang w:val="ka-GE"/>
        </w:rPr>
      </w:pPr>
      <w:r w:rsidRPr="00553853">
        <w:rPr>
          <w:rFonts w:ascii="Sylfaen" w:eastAsia="Sylfaen" w:hAnsi="Sylfaen"/>
          <w:lang w:val="ka-GE"/>
        </w:rPr>
        <w:t xml:space="preserve">ასევე, როგორც ცნობილია, სს „ინფექციური პათოლოგიის, შიდსისა და კლინიკური იმუნოლოგიის ცენტრი“ არის ქვეყანაში ერთადერთი სამედიცინო დაწესებულება, რომელიც </w:t>
      </w:r>
      <w:r w:rsidRPr="00553853">
        <w:rPr>
          <w:rFonts w:ascii="Sylfaen" w:eastAsia="Sylfaen" w:hAnsi="Sylfaen"/>
          <w:lang w:val="ka-GE"/>
        </w:rPr>
        <w:lastRenderedPageBreak/>
        <w:t>მომსახურებას უწევს 4 ათასზე მეტ აივ/შიდსის ვირუსით ინფიცირებულულ ავადმყოფს, განსაკუთრებით საშიში და მძიმე ინფექციური დაავადებების მქონე პაციენტებს, C ჰეპატიტის ელიმინაციის სახელმწიფო პროგრამის ბენეფიციარებს და სხვა ინფექციურ ავადმყოფებს. ამასთან, სხვადასხვა თანმდევი დაზიანებების მკურნალობისთვის საჭიროა ინსტრუმენტალურ-დიაგნოსტიკიური კვლევების ჩატარება, რისი საშუალებაც  ცენტრს არ გააჩნია. აღნიშნულიდან გამომდინარე წარმოდგენილ პროექტში გათვალისწინებულია სს „ინფექციური პათოლოგიის, შიდსისა და კლინიკური იმუნოლოგიის ცენტრისთვის“  სამედიცინო მოწყობილობების, კერძოდ, თანამედროვე სტაციონარული რენტგენის დანადგარის - მაღალტექნოლოგიური რადიოგრაფიულ - ფლუოროსკოპიული კომპიუტერიზირებული სისტემის შესყიდვა - სავარაუდო ღირებულებით-510.0 ათასი ლარი. თანამედროვე სტაციონარული რენტგენის აპარატი ხელს შეუწყობს სწორი დიაგნოზის დასმასა და ეფექტურ სამედიცინო მომსახურების გაწევას.  </w:t>
      </w:r>
    </w:p>
    <w:p w:rsidR="00653370" w:rsidRPr="00553853" w:rsidRDefault="00653370" w:rsidP="00653370">
      <w:pPr>
        <w:spacing w:after="0" w:line="240" w:lineRule="auto"/>
        <w:ind w:firstLine="567"/>
        <w:jc w:val="both"/>
        <w:rPr>
          <w:rFonts w:ascii="Sylfaen" w:eastAsia="Sylfaen" w:hAnsi="Sylfaen"/>
          <w:lang w:val="ka-GE"/>
        </w:rPr>
      </w:pPr>
      <w:r w:rsidRPr="00553853">
        <w:rPr>
          <w:rFonts w:ascii="Sylfaen" w:hAnsi="Sylfaen"/>
          <w:color w:val="000000"/>
          <w:lang w:val="ka-GE"/>
        </w:rPr>
        <w:t>ასევე, სამინისტროს მიერ მიმდინარე მშენებლობების პროცესში საჭირო აზომვითი ნახაზების კორექტირების და საექსპერტო მომსახურების შესყიდვისათვის წარმოდგენილ პროექტში პროგრამის ღონისძიება-საექსპერტო/საინჟინრო სამუშაოები -  გაზრდილია 10.0 ათასი ლარით და შეადგენს 32.0 ათას ლარს, ნაცვლად 22.0 ათასი ლარისა. შ</w:t>
      </w:r>
      <w:r w:rsidRPr="00553853">
        <w:rPr>
          <w:rStyle w:val="apple-converted-space"/>
          <w:rFonts w:ascii="Sylfaen" w:hAnsi="Sylfaen"/>
          <w:color w:val="000000"/>
          <w:lang w:val="ka-GE"/>
        </w:rPr>
        <w:t>ესყიდვები განხორციელდება </w:t>
      </w:r>
      <w:r w:rsidRPr="00553853">
        <w:rPr>
          <w:rFonts w:ascii="Sylfaen" w:hAnsi="Sylfaen"/>
          <w:color w:val="000000"/>
          <w:lang w:val="ka-GE"/>
        </w:rPr>
        <w:t>„სახელმწიფო შესყიდვების შესახებ“ საქართველოს კანონის შესაბამისად.</w:t>
      </w:r>
    </w:p>
    <w:p w:rsidR="00653370" w:rsidRPr="00553853" w:rsidRDefault="00653370" w:rsidP="00653370">
      <w:pPr>
        <w:pStyle w:val="NoSpacing"/>
        <w:ind w:firstLine="567"/>
        <w:jc w:val="both"/>
        <w:rPr>
          <w:rFonts w:ascii="Sylfaen" w:eastAsiaTheme="minorHAnsi" w:hAnsi="Sylfaen" w:cstheme="minorBidi"/>
          <w:color w:val="000000"/>
        </w:rPr>
      </w:pPr>
      <w:r w:rsidRPr="00553853">
        <w:rPr>
          <w:rFonts w:ascii="Sylfaen" w:eastAsiaTheme="minorHAnsi" w:hAnsi="Sylfaen" w:cstheme="minorBidi"/>
          <w:color w:val="000000"/>
        </w:rPr>
        <w:t xml:space="preserve">ზემოაღნიშნული ღონისძიებების განსახორციელებლად „სამედიცინო დაწესებულებათა რეაბილიტაციისა და აღჭურვის“ 2017 წლის სახელმწიფო პროგრამის დამტკიცების შესახებ“ საქართველოს მთავრობის 2017 წლის 26 იანვრის N32 დადგენილებით გათვალისწინებული </w:t>
      </w:r>
      <w:r w:rsidRPr="00553853">
        <w:rPr>
          <w:rFonts w:ascii="Sylfaen" w:eastAsiaTheme="minorHAnsi" w:hAnsi="Sylfaen" w:cstheme="minorBidi"/>
          <w:b/>
          <w:color w:val="000000"/>
        </w:rPr>
        <w:t xml:space="preserve">პროგრამის ბიუჯეტი შეადგენს </w:t>
      </w:r>
      <w:r w:rsidRPr="00553853">
        <w:rPr>
          <w:rFonts w:ascii="Sylfaen" w:eastAsia="Times New Roman" w:hAnsi="Sylfaen"/>
          <w:b/>
          <w:lang w:eastAsia="ru-RU"/>
        </w:rPr>
        <w:t>13 5</w:t>
      </w:r>
      <w:r w:rsidR="00EA3192" w:rsidRPr="00553853">
        <w:rPr>
          <w:rFonts w:ascii="Sylfaen" w:eastAsia="Times New Roman" w:hAnsi="Sylfaen"/>
          <w:b/>
          <w:lang w:val="en-US" w:eastAsia="ru-RU"/>
        </w:rPr>
        <w:t>15</w:t>
      </w:r>
      <w:r w:rsidRPr="00553853">
        <w:rPr>
          <w:rFonts w:ascii="Sylfaen" w:eastAsia="Times New Roman" w:hAnsi="Sylfaen"/>
          <w:b/>
          <w:lang w:eastAsia="ru-RU"/>
        </w:rPr>
        <w:t>.</w:t>
      </w:r>
      <w:r w:rsidR="00EA3192" w:rsidRPr="00553853">
        <w:rPr>
          <w:rFonts w:ascii="Sylfaen" w:eastAsia="Times New Roman" w:hAnsi="Sylfaen"/>
          <w:b/>
          <w:lang w:val="en-US" w:eastAsia="ru-RU"/>
        </w:rPr>
        <w:t>9</w:t>
      </w:r>
      <w:r w:rsidRPr="00553853">
        <w:rPr>
          <w:rFonts w:ascii="Sylfaen" w:eastAsia="Times New Roman" w:hAnsi="Sylfaen"/>
          <w:b/>
          <w:lang w:eastAsia="ru-RU"/>
        </w:rPr>
        <w:t xml:space="preserve"> </w:t>
      </w:r>
      <w:r w:rsidRPr="00553853">
        <w:rPr>
          <w:rFonts w:ascii="Sylfaen" w:eastAsiaTheme="minorHAnsi" w:hAnsi="Sylfaen" w:cstheme="minorBidi"/>
          <w:b/>
          <w:color w:val="000000"/>
        </w:rPr>
        <w:t>ათას ლარს.</w:t>
      </w:r>
      <w:r w:rsidRPr="00553853">
        <w:rPr>
          <w:rFonts w:ascii="Sylfaen" w:eastAsiaTheme="minorHAnsi" w:hAnsi="Sylfaen" w:cstheme="minorBidi"/>
          <w:color w:val="000000"/>
        </w:rPr>
        <w:t xml:space="preserve">  </w:t>
      </w:r>
    </w:p>
    <w:p w:rsidR="00DA3E13" w:rsidRPr="00553853" w:rsidRDefault="00DA3E13" w:rsidP="00CA014E">
      <w:pPr>
        <w:tabs>
          <w:tab w:val="left" w:pos="8085"/>
        </w:tabs>
        <w:spacing w:after="0" w:line="240" w:lineRule="auto"/>
        <w:ind w:firstLine="567"/>
        <w:jc w:val="both"/>
        <w:rPr>
          <w:rFonts w:ascii="Sylfaen" w:hAnsi="Sylfaen"/>
          <w:color w:val="000000"/>
          <w:lang w:val="ka-GE"/>
        </w:rPr>
      </w:pPr>
    </w:p>
    <w:p w:rsidR="00FC738E" w:rsidRPr="00553853" w:rsidRDefault="00FC738E" w:rsidP="00CA014E">
      <w:pPr>
        <w:pStyle w:val="NoSpacing"/>
        <w:ind w:firstLine="708"/>
        <w:jc w:val="both"/>
        <w:rPr>
          <w:rFonts w:ascii="Sylfaen" w:eastAsia="Times New Roman" w:hAnsi="Sylfaen"/>
          <w:b/>
          <w:lang w:eastAsia="ru-RU"/>
        </w:rPr>
      </w:pPr>
      <w:r w:rsidRPr="00553853">
        <w:rPr>
          <w:rFonts w:ascii="Sylfaen" w:eastAsia="Times New Roman" w:hAnsi="Sylfaen"/>
          <w:b/>
          <w:lang w:eastAsia="ru-RU"/>
        </w:rPr>
        <w:t>2. პროექტის მიღებით გამოწვეული საფინანსო</w:t>
      </w:r>
      <w:r w:rsidR="00FC609E" w:rsidRPr="00553853">
        <w:rPr>
          <w:rFonts w:ascii="Sylfaen" w:eastAsia="Times New Roman" w:hAnsi="Sylfaen"/>
          <w:b/>
          <w:lang w:eastAsia="ru-RU"/>
        </w:rPr>
        <w:t>-</w:t>
      </w:r>
      <w:r w:rsidRPr="00553853">
        <w:rPr>
          <w:rFonts w:ascii="Sylfaen" w:eastAsia="Times New Roman" w:hAnsi="Sylfaen"/>
          <w:b/>
          <w:lang w:eastAsia="ru-RU"/>
        </w:rPr>
        <w:t>ეკონომიკური შედეგების გაანგარიშება</w:t>
      </w:r>
    </w:p>
    <w:p w:rsidR="00FC738E" w:rsidRDefault="00FC738E" w:rsidP="00CA014E">
      <w:pPr>
        <w:pStyle w:val="NoSpacing"/>
        <w:ind w:firstLine="708"/>
        <w:jc w:val="both"/>
        <w:rPr>
          <w:rFonts w:ascii="Sylfaen" w:eastAsia="Times New Roman" w:hAnsi="Sylfaen"/>
          <w:lang w:val="en-US" w:eastAsia="ru-RU"/>
        </w:rPr>
      </w:pPr>
      <w:r w:rsidRPr="00553853">
        <w:rPr>
          <w:rFonts w:ascii="Sylfaen" w:eastAsia="Times New Roman" w:hAnsi="Sylfaen"/>
          <w:lang w:eastAsia="ru-RU"/>
        </w:rPr>
        <w:t>პროექტით წარმოდგენილი ღონისძიებების დაფინანსება განხორციელდება „საქართველოს 201</w:t>
      </w:r>
      <w:r w:rsidR="005F7FBB" w:rsidRPr="00553853">
        <w:rPr>
          <w:rFonts w:ascii="Sylfaen" w:eastAsia="Times New Roman" w:hAnsi="Sylfaen"/>
          <w:lang w:eastAsia="ru-RU"/>
        </w:rPr>
        <w:t xml:space="preserve">7 </w:t>
      </w:r>
      <w:r w:rsidRPr="00553853">
        <w:rPr>
          <w:rFonts w:ascii="Sylfaen" w:eastAsia="Times New Roman" w:hAnsi="Sylfaen"/>
          <w:lang w:eastAsia="ru-RU"/>
        </w:rPr>
        <w:t>წლის სახელმწიფო ბიუჯეტის შესახებ“ საქართველოს კანონით „სამედიცინო დაწესებულებათა რეაბილიტაცია და აღჭურვა“ პროგრამისათვის  (პროგრამული კოდი 35 04)  გამოყოფილი ასიგნებების ფარგლებში.</w:t>
      </w:r>
    </w:p>
    <w:p w:rsidR="00553853" w:rsidRPr="00553853" w:rsidRDefault="00553853" w:rsidP="00CA014E">
      <w:pPr>
        <w:pStyle w:val="NoSpacing"/>
        <w:ind w:firstLine="708"/>
        <w:jc w:val="both"/>
        <w:rPr>
          <w:rFonts w:ascii="Sylfaen" w:eastAsia="Times New Roman" w:hAnsi="Sylfaen"/>
          <w:lang w:val="en-US" w:eastAsia="ru-RU"/>
        </w:rPr>
      </w:pPr>
    </w:p>
    <w:p w:rsidR="00FC738E" w:rsidRPr="00553853" w:rsidRDefault="00FC738E" w:rsidP="00CA014E">
      <w:pPr>
        <w:pStyle w:val="NoSpacing"/>
        <w:ind w:firstLine="708"/>
        <w:jc w:val="both"/>
        <w:rPr>
          <w:rFonts w:ascii="Sylfaen" w:eastAsia="Times New Roman" w:hAnsi="Sylfaen"/>
          <w:b/>
          <w:lang w:eastAsia="ru-RU"/>
        </w:rPr>
      </w:pPr>
      <w:r w:rsidRPr="00553853">
        <w:rPr>
          <w:rFonts w:ascii="Sylfaen" w:eastAsia="Times New Roman" w:hAnsi="Sylfaen"/>
          <w:b/>
          <w:lang w:eastAsia="ru-RU"/>
        </w:rPr>
        <w:t>3.  პროექტის მოსალოდნელი შედეგები</w:t>
      </w:r>
    </w:p>
    <w:p w:rsidR="00FC738E" w:rsidRDefault="00FC738E" w:rsidP="00CA014E">
      <w:pPr>
        <w:pStyle w:val="NoSpacing"/>
        <w:ind w:firstLine="708"/>
        <w:jc w:val="both"/>
        <w:rPr>
          <w:rFonts w:ascii="Sylfaen" w:eastAsia="Times New Roman" w:hAnsi="Sylfaen"/>
          <w:lang w:val="en-US" w:eastAsia="ru-RU"/>
        </w:rPr>
      </w:pPr>
      <w:r w:rsidRPr="00553853">
        <w:rPr>
          <w:rFonts w:ascii="Sylfaen" w:eastAsia="Times New Roman" w:hAnsi="Sylfaen"/>
          <w:lang w:eastAsia="ru-RU"/>
        </w:rPr>
        <w:t xml:space="preserve"> სამედიცინო დაწესებულებების მიერ შესაბამისი სერვისების შეუფერხებელი მიწოდების უზრუნველყოფა. </w:t>
      </w:r>
    </w:p>
    <w:p w:rsidR="00553853" w:rsidRPr="00553853" w:rsidRDefault="00553853" w:rsidP="00CA014E">
      <w:pPr>
        <w:pStyle w:val="NoSpacing"/>
        <w:ind w:firstLine="708"/>
        <w:jc w:val="both"/>
        <w:rPr>
          <w:rFonts w:ascii="Sylfaen" w:eastAsia="Times New Roman" w:hAnsi="Sylfaen"/>
          <w:lang w:val="en-US" w:eastAsia="ru-RU"/>
        </w:rPr>
      </w:pPr>
    </w:p>
    <w:p w:rsidR="00FC738E" w:rsidRPr="00553853" w:rsidRDefault="00FC738E" w:rsidP="00CA014E">
      <w:pPr>
        <w:pStyle w:val="NoSpacing"/>
        <w:ind w:firstLine="708"/>
        <w:jc w:val="both"/>
        <w:rPr>
          <w:rFonts w:ascii="Sylfaen" w:eastAsia="Times New Roman" w:hAnsi="Sylfaen"/>
          <w:b/>
          <w:lang w:eastAsia="ru-RU"/>
        </w:rPr>
      </w:pPr>
      <w:r w:rsidRPr="00553853">
        <w:rPr>
          <w:rFonts w:ascii="Sylfaen" w:eastAsia="Times New Roman" w:hAnsi="Sylfaen"/>
          <w:b/>
          <w:lang w:eastAsia="ru-RU"/>
        </w:rPr>
        <w:t>4. პროექტის განხორციელების ვადები</w:t>
      </w:r>
    </w:p>
    <w:p w:rsidR="00FC738E" w:rsidRDefault="00FC738E" w:rsidP="00CA014E">
      <w:pPr>
        <w:pStyle w:val="NoSpacing"/>
        <w:ind w:firstLine="708"/>
        <w:jc w:val="both"/>
        <w:rPr>
          <w:rFonts w:ascii="Sylfaen" w:eastAsia="Times New Roman" w:hAnsi="Sylfaen"/>
          <w:lang w:val="en-US" w:eastAsia="ru-RU"/>
        </w:rPr>
      </w:pPr>
      <w:r w:rsidRPr="00553853">
        <w:rPr>
          <w:rFonts w:ascii="Sylfaen" w:eastAsia="Times New Roman" w:hAnsi="Sylfaen"/>
          <w:lang w:eastAsia="ru-RU"/>
        </w:rPr>
        <w:t xml:space="preserve">პროექტით გათვალისწინებული ღონისძიებები განხორციელდება </w:t>
      </w:r>
      <w:r w:rsidR="00F17239" w:rsidRPr="00553853">
        <w:rPr>
          <w:rFonts w:ascii="Sylfaen" w:eastAsia="Times New Roman" w:hAnsi="Sylfaen"/>
          <w:lang w:eastAsia="ru-RU"/>
        </w:rPr>
        <w:t>201</w:t>
      </w:r>
      <w:r w:rsidR="004201B2" w:rsidRPr="00553853">
        <w:rPr>
          <w:rFonts w:ascii="Sylfaen" w:eastAsia="Times New Roman" w:hAnsi="Sylfaen"/>
          <w:lang w:eastAsia="ru-RU"/>
        </w:rPr>
        <w:t>7</w:t>
      </w:r>
      <w:r w:rsidR="00F17239" w:rsidRPr="00553853">
        <w:rPr>
          <w:rFonts w:ascii="Sylfaen" w:eastAsia="Times New Roman" w:hAnsi="Sylfaen"/>
          <w:lang w:eastAsia="ru-RU"/>
        </w:rPr>
        <w:t xml:space="preserve"> წლის განმავლობაში.</w:t>
      </w:r>
    </w:p>
    <w:p w:rsidR="00553853" w:rsidRPr="00553853" w:rsidRDefault="00553853" w:rsidP="00CA014E">
      <w:pPr>
        <w:pStyle w:val="NoSpacing"/>
        <w:ind w:firstLine="708"/>
        <w:jc w:val="both"/>
        <w:rPr>
          <w:rFonts w:ascii="Sylfaen" w:eastAsia="Times New Roman" w:hAnsi="Sylfaen"/>
          <w:lang w:val="en-US" w:eastAsia="ru-RU"/>
        </w:rPr>
      </w:pPr>
    </w:p>
    <w:p w:rsidR="00FC738E" w:rsidRPr="00553853" w:rsidRDefault="00FC738E" w:rsidP="00CA014E">
      <w:pPr>
        <w:pStyle w:val="NoSpacing"/>
        <w:ind w:firstLine="708"/>
        <w:jc w:val="both"/>
        <w:rPr>
          <w:rFonts w:ascii="Sylfaen" w:eastAsia="Times New Roman" w:hAnsi="Sylfaen"/>
          <w:b/>
          <w:lang w:eastAsia="ru-RU"/>
        </w:rPr>
      </w:pPr>
      <w:r w:rsidRPr="00553853">
        <w:rPr>
          <w:rFonts w:ascii="Sylfaen" w:eastAsia="Times New Roman" w:hAnsi="Sylfaen"/>
          <w:b/>
          <w:lang w:eastAsia="ru-RU"/>
        </w:rPr>
        <w:t>5. პროექტის ავტორი და წარმდგენი</w:t>
      </w:r>
    </w:p>
    <w:p w:rsidR="00CA6A59" w:rsidRPr="00553853" w:rsidRDefault="00FC738E" w:rsidP="00CA014E">
      <w:pPr>
        <w:pStyle w:val="NoSpacing"/>
        <w:ind w:firstLine="708"/>
        <w:jc w:val="both"/>
        <w:rPr>
          <w:rFonts w:ascii="Sylfaen" w:eastAsia="Times New Roman" w:hAnsi="Sylfaen"/>
          <w:lang w:eastAsia="ru-RU"/>
        </w:rPr>
      </w:pPr>
      <w:r w:rsidRPr="00553853">
        <w:rPr>
          <w:rFonts w:ascii="Sylfaen" w:eastAsia="Times New Roman" w:hAnsi="Sylfaen"/>
          <w:lang w:eastAsia="ru-RU"/>
        </w:rPr>
        <w:t>პროექტის ავტორი და წარმდგენია საქართველოს შრომის, ჯანმრთელობისა და სოციალური დაცვის სამინისტრო.</w:t>
      </w:r>
    </w:p>
    <w:p w:rsidR="00E85A57" w:rsidRPr="00553853" w:rsidRDefault="00E85A57" w:rsidP="00CA014E">
      <w:pPr>
        <w:pStyle w:val="NoSpacing"/>
        <w:ind w:firstLine="708"/>
        <w:jc w:val="both"/>
        <w:rPr>
          <w:rFonts w:ascii="Sylfaen" w:eastAsia="Times New Roman" w:hAnsi="Sylfaen"/>
          <w:lang w:eastAsia="ru-RU"/>
        </w:rPr>
      </w:pPr>
    </w:p>
    <w:p w:rsidR="00E85A57" w:rsidRPr="00553853" w:rsidRDefault="00E85A57" w:rsidP="00CA014E">
      <w:pPr>
        <w:pStyle w:val="NoSpacing"/>
        <w:ind w:firstLine="708"/>
        <w:jc w:val="both"/>
        <w:rPr>
          <w:rFonts w:ascii="Sylfaen" w:eastAsia="Times New Roman" w:hAnsi="Sylfaen"/>
          <w:lang w:eastAsia="ru-RU"/>
        </w:rPr>
      </w:pPr>
    </w:p>
    <w:p w:rsidR="00E85A57" w:rsidRPr="00553853" w:rsidRDefault="00E85A57" w:rsidP="00CA014E">
      <w:pPr>
        <w:spacing w:line="240" w:lineRule="auto"/>
        <w:rPr>
          <w:rFonts w:ascii="Sylfaen" w:eastAsia="Times New Roman" w:hAnsi="Sylfaen" w:cs="Times New Roman"/>
          <w:lang w:val="ka-GE" w:eastAsia="ru-RU"/>
        </w:rPr>
      </w:pPr>
    </w:p>
    <w:sectPr w:rsidR="00E85A57" w:rsidRPr="00553853" w:rsidSect="001D0BB3">
      <w:pgSz w:w="12240" w:h="15840"/>
      <w:pgMar w:top="1702" w:right="1325" w:bottom="1418"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2494D"/>
    <w:multiLevelType w:val="hybridMultilevel"/>
    <w:tmpl w:val="97CC0F1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nsid w:val="42F611D8"/>
    <w:multiLevelType w:val="hybridMultilevel"/>
    <w:tmpl w:val="E5C416D8"/>
    <w:lvl w:ilvl="0" w:tplc="5CFEFA1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4A9"/>
    <w:rsid w:val="00006DC6"/>
    <w:rsid w:val="0003567C"/>
    <w:rsid w:val="0005004F"/>
    <w:rsid w:val="00066CC3"/>
    <w:rsid w:val="000765F2"/>
    <w:rsid w:val="00087AFC"/>
    <w:rsid w:val="00094035"/>
    <w:rsid w:val="000B6023"/>
    <w:rsid w:val="000B7A40"/>
    <w:rsid w:val="000E5EFF"/>
    <w:rsid w:val="000E6870"/>
    <w:rsid w:val="001348D8"/>
    <w:rsid w:val="0014452C"/>
    <w:rsid w:val="00147633"/>
    <w:rsid w:val="00155927"/>
    <w:rsid w:val="0015642A"/>
    <w:rsid w:val="00184392"/>
    <w:rsid w:val="00197F26"/>
    <w:rsid w:val="001A1D44"/>
    <w:rsid w:val="001D0BB3"/>
    <w:rsid w:val="001D32F0"/>
    <w:rsid w:val="002018D1"/>
    <w:rsid w:val="002046E5"/>
    <w:rsid w:val="0021046F"/>
    <w:rsid w:val="0021172A"/>
    <w:rsid w:val="0023501F"/>
    <w:rsid w:val="00240CBD"/>
    <w:rsid w:val="002447D0"/>
    <w:rsid w:val="002558DB"/>
    <w:rsid w:val="002562C0"/>
    <w:rsid w:val="00270022"/>
    <w:rsid w:val="0027005E"/>
    <w:rsid w:val="0027170D"/>
    <w:rsid w:val="00296909"/>
    <w:rsid w:val="002A543B"/>
    <w:rsid w:val="002B022D"/>
    <w:rsid w:val="002E2F1D"/>
    <w:rsid w:val="002E59FA"/>
    <w:rsid w:val="002F02E8"/>
    <w:rsid w:val="002F4A44"/>
    <w:rsid w:val="0035406F"/>
    <w:rsid w:val="003640FE"/>
    <w:rsid w:val="003A2F09"/>
    <w:rsid w:val="003C7946"/>
    <w:rsid w:val="003C7A45"/>
    <w:rsid w:val="003E202E"/>
    <w:rsid w:val="004064A9"/>
    <w:rsid w:val="004169C6"/>
    <w:rsid w:val="004201B2"/>
    <w:rsid w:val="00454F81"/>
    <w:rsid w:val="00467850"/>
    <w:rsid w:val="00484700"/>
    <w:rsid w:val="004A0EB0"/>
    <w:rsid w:val="004D098F"/>
    <w:rsid w:val="004D7F08"/>
    <w:rsid w:val="004E5CFD"/>
    <w:rsid w:val="00521339"/>
    <w:rsid w:val="00553853"/>
    <w:rsid w:val="005660EE"/>
    <w:rsid w:val="005965F9"/>
    <w:rsid w:val="005B39A8"/>
    <w:rsid w:val="005D57D6"/>
    <w:rsid w:val="005E7D32"/>
    <w:rsid w:val="005F2EB6"/>
    <w:rsid w:val="005F4F15"/>
    <w:rsid w:val="005F67B0"/>
    <w:rsid w:val="005F7FBB"/>
    <w:rsid w:val="006272F3"/>
    <w:rsid w:val="00634096"/>
    <w:rsid w:val="00637A93"/>
    <w:rsid w:val="00653370"/>
    <w:rsid w:val="00662FE1"/>
    <w:rsid w:val="006747E2"/>
    <w:rsid w:val="006A51E9"/>
    <w:rsid w:val="006B4065"/>
    <w:rsid w:val="006B730A"/>
    <w:rsid w:val="006D4A97"/>
    <w:rsid w:val="00734B85"/>
    <w:rsid w:val="00812327"/>
    <w:rsid w:val="0081429C"/>
    <w:rsid w:val="008436EB"/>
    <w:rsid w:val="008B5099"/>
    <w:rsid w:val="008E37FF"/>
    <w:rsid w:val="008F20EA"/>
    <w:rsid w:val="008F3172"/>
    <w:rsid w:val="00921CC8"/>
    <w:rsid w:val="00931E3D"/>
    <w:rsid w:val="0095673F"/>
    <w:rsid w:val="009A1680"/>
    <w:rsid w:val="009B663E"/>
    <w:rsid w:val="009C2CBB"/>
    <w:rsid w:val="009C5D11"/>
    <w:rsid w:val="00A55216"/>
    <w:rsid w:val="00A906F1"/>
    <w:rsid w:val="00AB3D09"/>
    <w:rsid w:val="00AB7B1E"/>
    <w:rsid w:val="00AE0CA7"/>
    <w:rsid w:val="00B516A5"/>
    <w:rsid w:val="00B563D6"/>
    <w:rsid w:val="00B84FF2"/>
    <w:rsid w:val="00B9125A"/>
    <w:rsid w:val="00B95014"/>
    <w:rsid w:val="00BA27EE"/>
    <w:rsid w:val="00BA57FF"/>
    <w:rsid w:val="00BA5D5D"/>
    <w:rsid w:val="00BC21E4"/>
    <w:rsid w:val="00BD4505"/>
    <w:rsid w:val="00BD4799"/>
    <w:rsid w:val="00BD7668"/>
    <w:rsid w:val="00C46B28"/>
    <w:rsid w:val="00C6720D"/>
    <w:rsid w:val="00C93975"/>
    <w:rsid w:val="00CA014E"/>
    <w:rsid w:val="00CA2411"/>
    <w:rsid w:val="00CA6A59"/>
    <w:rsid w:val="00CB251D"/>
    <w:rsid w:val="00CE0973"/>
    <w:rsid w:val="00CF33BD"/>
    <w:rsid w:val="00D043EF"/>
    <w:rsid w:val="00D2196F"/>
    <w:rsid w:val="00D21BA6"/>
    <w:rsid w:val="00D45892"/>
    <w:rsid w:val="00DA037F"/>
    <w:rsid w:val="00DA1F20"/>
    <w:rsid w:val="00DA3E13"/>
    <w:rsid w:val="00DA46FB"/>
    <w:rsid w:val="00DC68E9"/>
    <w:rsid w:val="00DD1D0A"/>
    <w:rsid w:val="00E30C99"/>
    <w:rsid w:val="00E6661E"/>
    <w:rsid w:val="00E8238B"/>
    <w:rsid w:val="00E85A57"/>
    <w:rsid w:val="00EA1C9B"/>
    <w:rsid w:val="00EA3192"/>
    <w:rsid w:val="00EB2B4D"/>
    <w:rsid w:val="00EC4060"/>
    <w:rsid w:val="00EC5059"/>
    <w:rsid w:val="00EE44F6"/>
    <w:rsid w:val="00EE7D17"/>
    <w:rsid w:val="00F03D14"/>
    <w:rsid w:val="00F133F8"/>
    <w:rsid w:val="00F17239"/>
    <w:rsid w:val="00F253D4"/>
    <w:rsid w:val="00F67455"/>
    <w:rsid w:val="00F77F96"/>
    <w:rsid w:val="00F8018E"/>
    <w:rsid w:val="00F86304"/>
    <w:rsid w:val="00FC609E"/>
    <w:rsid w:val="00FC738E"/>
    <w:rsid w:val="00FD4BC0"/>
    <w:rsid w:val="00FD5823"/>
    <w:rsid w:val="00FF6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EB2B4D"/>
    <w:pPr>
      <w:suppressAutoHyphens/>
      <w:autoSpaceDN w:val="0"/>
      <w:spacing w:after="0" w:line="240" w:lineRule="auto"/>
      <w:textAlignment w:val="baseline"/>
    </w:pPr>
    <w:rPr>
      <w:rFonts w:ascii="Calibri" w:eastAsia="Calibri" w:hAnsi="Calibri" w:cs="Times New Roman"/>
      <w:lang w:val="ka-GE"/>
    </w:rPr>
  </w:style>
  <w:style w:type="paragraph" w:styleId="BalloonText">
    <w:name w:val="Balloon Text"/>
    <w:basedOn w:val="Normal"/>
    <w:link w:val="BalloonTextChar"/>
    <w:uiPriority w:val="99"/>
    <w:semiHidden/>
    <w:unhideWhenUsed/>
    <w:rsid w:val="00FD58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823"/>
    <w:rPr>
      <w:rFonts w:ascii="Tahoma" w:hAnsi="Tahoma" w:cs="Tahoma"/>
      <w:sz w:val="16"/>
      <w:szCs w:val="16"/>
    </w:rPr>
  </w:style>
  <w:style w:type="character" w:customStyle="1" w:styleId="apple-converted-space">
    <w:name w:val="apple-converted-space"/>
    <w:basedOn w:val="DefaultParagraphFont"/>
    <w:rsid w:val="00CE0973"/>
  </w:style>
  <w:style w:type="paragraph" w:styleId="ListParagraph">
    <w:name w:val="List Paragraph"/>
    <w:basedOn w:val="Normal"/>
    <w:uiPriority w:val="34"/>
    <w:qFormat/>
    <w:rsid w:val="00CE0973"/>
    <w:pPr>
      <w:ind w:left="720"/>
      <w:contextualSpacing/>
    </w:pPr>
  </w:style>
  <w:style w:type="character" w:styleId="CommentReference">
    <w:name w:val="annotation reference"/>
    <w:basedOn w:val="DefaultParagraphFont"/>
    <w:uiPriority w:val="99"/>
    <w:semiHidden/>
    <w:unhideWhenUsed/>
    <w:rsid w:val="00EC5059"/>
    <w:rPr>
      <w:sz w:val="16"/>
      <w:szCs w:val="16"/>
    </w:rPr>
  </w:style>
  <w:style w:type="paragraph" w:styleId="CommentText">
    <w:name w:val="annotation text"/>
    <w:basedOn w:val="Normal"/>
    <w:link w:val="CommentTextChar"/>
    <w:uiPriority w:val="99"/>
    <w:semiHidden/>
    <w:unhideWhenUsed/>
    <w:rsid w:val="00EC5059"/>
    <w:pPr>
      <w:spacing w:line="240" w:lineRule="auto"/>
    </w:pPr>
    <w:rPr>
      <w:sz w:val="20"/>
      <w:szCs w:val="20"/>
    </w:rPr>
  </w:style>
  <w:style w:type="character" w:customStyle="1" w:styleId="CommentTextChar">
    <w:name w:val="Comment Text Char"/>
    <w:basedOn w:val="DefaultParagraphFont"/>
    <w:link w:val="CommentText"/>
    <w:uiPriority w:val="99"/>
    <w:semiHidden/>
    <w:rsid w:val="00EC5059"/>
    <w:rPr>
      <w:sz w:val="20"/>
      <w:szCs w:val="20"/>
    </w:rPr>
  </w:style>
  <w:style w:type="paragraph" w:styleId="CommentSubject">
    <w:name w:val="annotation subject"/>
    <w:basedOn w:val="CommentText"/>
    <w:next w:val="CommentText"/>
    <w:link w:val="CommentSubjectChar"/>
    <w:uiPriority w:val="99"/>
    <w:semiHidden/>
    <w:unhideWhenUsed/>
    <w:rsid w:val="00EC5059"/>
    <w:rPr>
      <w:b/>
      <w:bCs/>
    </w:rPr>
  </w:style>
  <w:style w:type="character" w:customStyle="1" w:styleId="CommentSubjectChar">
    <w:name w:val="Comment Subject Char"/>
    <w:basedOn w:val="CommentTextChar"/>
    <w:link w:val="CommentSubject"/>
    <w:uiPriority w:val="99"/>
    <w:semiHidden/>
    <w:rsid w:val="00EC5059"/>
    <w:rPr>
      <w:b/>
      <w:bCs/>
      <w:sz w:val="20"/>
      <w:szCs w:val="20"/>
    </w:rPr>
  </w:style>
  <w:style w:type="character" w:styleId="Hyperlink">
    <w:name w:val="Hyperlink"/>
    <w:basedOn w:val="DefaultParagraphFont"/>
    <w:rsid w:val="00FF6B0C"/>
    <w:rPr>
      <w:color w:val="0000FF"/>
      <w:u w:val="single"/>
    </w:rPr>
  </w:style>
  <w:style w:type="character" w:styleId="Strong">
    <w:name w:val="Strong"/>
    <w:basedOn w:val="DefaultParagraphFont"/>
    <w:uiPriority w:val="22"/>
    <w:qFormat/>
    <w:rsid w:val="00DA1F2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EB2B4D"/>
    <w:pPr>
      <w:suppressAutoHyphens/>
      <w:autoSpaceDN w:val="0"/>
      <w:spacing w:after="0" w:line="240" w:lineRule="auto"/>
      <w:textAlignment w:val="baseline"/>
    </w:pPr>
    <w:rPr>
      <w:rFonts w:ascii="Calibri" w:eastAsia="Calibri" w:hAnsi="Calibri" w:cs="Times New Roman"/>
      <w:lang w:val="ka-GE"/>
    </w:rPr>
  </w:style>
  <w:style w:type="paragraph" w:styleId="BalloonText">
    <w:name w:val="Balloon Text"/>
    <w:basedOn w:val="Normal"/>
    <w:link w:val="BalloonTextChar"/>
    <w:uiPriority w:val="99"/>
    <w:semiHidden/>
    <w:unhideWhenUsed/>
    <w:rsid w:val="00FD58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823"/>
    <w:rPr>
      <w:rFonts w:ascii="Tahoma" w:hAnsi="Tahoma" w:cs="Tahoma"/>
      <w:sz w:val="16"/>
      <w:szCs w:val="16"/>
    </w:rPr>
  </w:style>
  <w:style w:type="character" w:customStyle="1" w:styleId="apple-converted-space">
    <w:name w:val="apple-converted-space"/>
    <w:basedOn w:val="DefaultParagraphFont"/>
    <w:rsid w:val="00CE0973"/>
  </w:style>
  <w:style w:type="paragraph" w:styleId="ListParagraph">
    <w:name w:val="List Paragraph"/>
    <w:basedOn w:val="Normal"/>
    <w:uiPriority w:val="34"/>
    <w:qFormat/>
    <w:rsid w:val="00CE0973"/>
    <w:pPr>
      <w:ind w:left="720"/>
      <w:contextualSpacing/>
    </w:pPr>
  </w:style>
  <w:style w:type="character" w:styleId="CommentReference">
    <w:name w:val="annotation reference"/>
    <w:basedOn w:val="DefaultParagraphFont"/>
    <w:uiPriority w:val="99"/>
    <w:semiHidden/>
    <w:unhideWhenUsed/>
    <w:rsid w:val="00EC5059"/>
    <w:rPr>
      <w:sz w:val="16"/>
      <w:szCs w:val="16"/>
    </w:rPr>
  </w:style>
  <w:style w:type="paragraph" w:styleId="CommentText">
    <w:name w:val="annotation text"/>
    <w:basedOn w:val="Normal"/>
    <w:link w:val="CommentTextChar"/>
    <w:uiPriority w:val="99"/>
    <w:semiHidden/>
    <w:unhideWhenUsed/>
    <w:rsid w:val="00EC5059"/>
    <w:pPr>
      <w:spacing w:line="240" w:lineRule="auto"/>
    </w:pPr>
    <w:rPr>
      <w:sz w:val="20"/>
      <w:szCs w:val="20"/>
    </w:rPr>
  </w:style>
  <w:style w:type="character" w:customStyle="1" w:styleId="CommentTextChar">
    <w:name w:val="Comment Text Char"/>
    <w:basedOn w:val="DefaultParagraphFont"/>
    <w:link w:val="CommentText"/>
    <w:uiPriority w:val="99"/>
    <w:semiHidden/>
    <w:rsid w:val="00EC5059"/>
    <w:rPr>
      <w:sz w:val="20"/>
      <w:szCs w:val="20"/>
    </w:rPr>
  </w:style>
  <w:style w:type="paragraph" w:styleId="CommentSubject">
    <w:name w:val="annotation subject"/>
    <w:basedOn w:val="CommentText"/>
    <w:next w:val="CommentText"/>
    <w:link w:val="CommentSubjectChar"/>
    <w:uiPriority w:val="99"/>
    <w:semiHidden/>
    <w:unhideWhenUsed/>
    <w:rsid w:val="00EC5059"/>
    <w:rPr>
      <w:b/>
      <w:bCs/>
    </w:rPr>
  </w:style>
  <w:style w:type="character" w:customStyle="1" w:styleId="CommentSubjectChar">
    <w:name w:val="Comment Subject Char"/>
    <w:basedOn w:val="CommentTextChar"/>
    <w:link w:val="CommentSubject"/>
    <w:uiPriority w:val="99"/>
    <w:semiHidden/>
    <w:rsid w:val="00EC5059"/>
    <w:rPr>
      <w:b/>
      <w:bCs/>
      <w:sz w:val="20"/>
      <w:szCs w:val="20"/>
    </w:rPr>
  </w:style>
  <w:style w:type="character" w:styleId="Hyperlink">
    <w:name w:val="Hyperlink"/>
    <w:basedOn w:val="DefaultParagraphFont"/>
    <w:rsid w:val="00FF6B0C"/>
    <w:rPr>
      <w:color w:val="0000FF"/>
      <w:u w:val="single"/>
    </w:rPr>
  </w:style>
  <w:style w:type="character" w:styleId="Strong">
    <w:name w:val="Strong"/>
    <w:basedOn w:val="DefaultParagraphFont"/>
    <w:uiPriority w:val="22"/>
    <w:qFormat/>
    <w:rsid w:val="00DA1F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309076">
      <w:bodyDiv w:val="1"/>
      <w:marLeft w:val="0"/>
      <w:marRight w:val="0"/>
      <w:marTop w:val="0"/>
      <w:marBottom w:val="0"/>
      <w:divBdr>
        <w:top w:val="none" w:sz="0" w:space="0" w:color="auto"/>
        <w:left w:val="none" w:sz="0" w:space="0" w:color="auto"/>
        <w:bottom w:val="none" w:sz="0" w:space="0" w:color="auto"/>
        <w:right w:val="none" w:sz="0" w:space="0" w:color="auto"/>
      </w:divBdr>
    </w:div>
    <w:div w:id="749078868">
      <w:bodyDiv w:val="1"/>
      <w:marLeft w:val="0"/>
      <w:marRight w:val="0"/>
      <w:marTop w:val="0"/>
      <w:marBottom w:val="0"/>
      <w:divBdr>
        <w:top w:val="none" w:sz="0" w:space="0" w:color="auto"/>
        <w:left w:val="none" w:sz="0" w:space="0" w:color="auto"/>
        <w:bottom w:val="none" w:sz="0" w:space="0" w:color="auto"/>
        <w:right w:val="none" w:sz="0" w:space="0" w:color="auto"/>
      </w:divBdr>
    </w:div>
    <w:div w:id="1112021310">
      <w:bodyDiv w:val="1"/>
      <w:marLeft w:val="0"/>
      <w:marRight w:val="0"/>
      <w:marTop w:val="0"/>
      <w:marBottom w:val="0"/>
      <w:divBdr>
        <w:top w:val="none" w:sz="0" w:space="0" w:color="auto"/>
        <w:left w:val="none" w:sz="0" w:space="0" w:color="auto"/>
        <w:bottom w:val="none" w:sz="0" w:space="0" w:color="auto"/>
        <w:right w:val="none" w:sz="0" w:space="0" w:color="auto"/>
      </w:divBdr>
    </w:div>
    <w:div w:id="1948341456">
      <w:bodyDiv w:val="1"/>
      <w:marLeft w:val="0"/>
      <w:marRight w:val="0"/>
      <w:marTop w:val="0"/>
      <w:marBottom w:val="0"/>
      <w:divBdr>
        <w:top w:val="none" w:sz="0" w:space="0" w:color="auto"/>
        <w:left w:val="none" w:sz="0" w:space="0" w:color="auto"/>
        <w:bottom w:val="none" w:sz="0" w:space="0" w:color="auto"/>
        <w:right w:val="none" w:sz="0" w:space="0" w:color="auto"/>
      </w:divBdr>
    </w:div>
    <w:div w:id="212665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F664D-D3FF-4DCC-89D8-4FBE66E4F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1202</Words>
  <Characters>6852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Darejan Iakobishvili</dc:creator>
  <cp:lastModifiedBy>NATHIA</cp:lastModifiedBy>
  <cp:revision>2</cp:revision>
  <cp:lastPrinted>2017-06-29T05:24:00Z</cp:lastPrinted>
  <dcterms:created xsi:type="dcterms:W3CDTF">2017-08-27T04:42:00Z</dcterms:created>
  <dcterms:modified xsi:type="dcterms:W3CDTF">2017-08-27T04:42:00Z</dcterms:modified>
</cp:coreProperties>
</file>